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
    </w:p>
    <w:p>
      <w:pPr>
        <w:pStyle w:val="Normal"/>
        <w:jc w:val="center"/>
        <w:rPr/>
      </w:pPr>
      <w:r>
        <w:rPr/>
        <w:t>...................................................................................................................................</w:t>
      </w:r>
    </w:p>
    <w:p>
      <w:pPr>
        <w:pStyle w:val="Normal"/>
        <w:jc w:val="center"/>
        <w:rPr>
          <w:sz w:val="16"/>
          <w:szCs w:val="16"/>
        </w:rPr>
      </w:pPr>
      <w:r>
        <w:rPr>
          <w:sz w:val="16"/>
          <w:szCs w:val="16"/>
        </w:rPr>
        <w:t>(vardas, pavardė)</w:t>
      </w:r>
    </w:p>
    <w:p>
      <w:pPr>
        <w:pStyle w:val="Normal"/>
        <w:jc w:val="center"/>
        <w:rPr/>
      </w:pPr>
      <w:r>
        <w:rPr/>
      </w:r>
    </w:p>
    <w:p>
      <w:pPr>
        <w:pStyle w:val="Normal"/>
        <w:jc w:val="center"/>
        <w:rPr/>
      </w:pPr>
      <w:r>
        <w:rPr/>
        <w:t>.....................................................................</w:t>
      </w:r>
      <w:r>
        <w:rPr>
          <w:b/>
        </w:rPr>
        <w:t>mob</w:t>
      </w:r>
      <w:r>
        <w:rPr/>
        <w:t>..............................................................</w:t>
      </w:r>
    </w:p>
    <w:p>
      <w:pPr>
        <w:pStyle w:val="Normal"/>
        <w:jc w:val="center"/>
        <w:rPr>
          <w:b/>
          <w:sz w:val="16"/>
          <w:szCs w:val="16"/>
        </w:rPr>
      </w:pPr>
      <w:r>
        <w:rPr>
          <w:sz w:val="16"/>
          <w:szCs w:val="16"/>
        </w:rPr>
        <w:t xml:space="preserve">(gyv. vieta, </w:t>
      </w:r>
      <w:r>
        <w:rPr>
          <w:b/>
          <w:sz w:val="16"/>
          <w:szCs w:val="16"/>
          <w:u w:val="single"/>
        </w:rPr>
        <w:t>tel. nr</w:t>
      </w:r>
      <w:r>
        <w:rPr>
          <w:b/>
          <w:sz w:val="16"/>
          <w:szCs w:val="16"/>
        </w:rPr>
        <w:t>.)</w:t>
      </w:r>
    </w:p>
    <w:p>
      <w:pPr>
        <w:pStyle w:val="Normal"/>
        <w:jc w:val="center"/>
        <w:rPr/>
      </w:pPr>
      <w:r>
        <w:rPr/>
      </w:r>
    </w:p>
    <w:p>
      <w:pPr>
        <w:pStyle w:val="Normal"/>
        <w:jc w:val="center"/>
        <w:rPr/>
      </w:pPr>
      <w:r>
        <w:rPr/>
        <w:t>...................................................................................................................................</w:t>
      </w:r>
    </w:p>
    <w:p>
      <w:pPr>
        <w:pStyle w:val="Normal"/>
        <w:jc w:val="center"/>
        <w:rPr>
          <w:sz w:val="16"/>
          <w:szCs w:val="16"/>
        </w:rPr>
      </w:pPr>
      <w:r>
        <w:rPr>
          <w:sz w:val="16"/>
          <w:szCs w:val="16"/>
        </w:rPr>
        <w:t>(El. paštas)</w:t>
      </w:r>
    </w:p>
    <w:p>
      <w:pPr>
        <w:pStyle w:val="Normal"/>
        <w:jc w:val="center"/>
        <w:rPr/>
      </w:pPr>
      <w:r>
        <w:rPr/>
      </w:r>
    </w:p>
    <w:p>
      <w:pPr>
        <w:pStyle w:val="Normal"/>
        <w:rPr/>
      </w:pPr>
      <w:r>
        <w:rPr/>
        <w:t xml:space="preserve">Kauno lopšelio-darželio „Vilnelė“ </w:t>
      </w:r>
    </w:p>
    <w:p>
      <w:pPr>
        <w:pStyle w:val="Normal"/>
        <w:rPr/>
      </w:pPr>
      <w:r>
        <w:rPr/>
        <w:t>Direktoriaus pavaduotojai ugdymui,</w:t>
      </w:r>
    </w:p>
    <w:p>
      <w:pPr>
        <w:pStyle w:val="Normal"/>
        <w:rPr/>
      </w:pPr>
      <w:r>
        <w:rPr/>
        <w:t>Laikinai vykdančiai įstaigos vadovo funkcijas</w:t>
      </w:r>
    </w:p>
    <w:p>
      <w:pPr>
        <w:pStyle w:val="Normal"/>
        <w:rPr/>
      </w:pPr>
      <w:r>
        <w:rPr/>
        <w:t>Vilmai Sobolienei</w:t>
      </w:r>
    </w:p>
    <w:p>
      <w:pPr>
        <w:pStyle w:val="Normal"/>
        <w:rPr/>
      </w:pPr>
      <w:r>
        <w:rPr/>
      </w:r>
    </w:p>
    <w:p>
      <w:pPr>
        <w:pStyle w:val="Normal"/>
        <w:tabs>
          <w:tab w:val="clear" w:pos="720"/>
          <w:tab w:val="left" w:pos="3900" w:leader="none"/>
        </w:tabs>
        <w:rPr/>
      </w:pPr>
      <w:r>
        <w:rPr/>
        <w:t xml:space="preserve">  </w:t>
      </w:r>
      <w:r>
        <w:rPr/>
        <w:tab/>
      </w:r>
    </w:p>
    <w:p>
      <w:pPr>
        <w:pStyle w:val="Normal"/>
        <w:rPr/>
      </w:pPr>
      <w:r>
        <w:rPr/>
        <w:t xml:space="preserve">               </w:t>
      </w:r>
    </w:p>
    <w:p>
      <w:pPr>
        <w:pStyle w:val="Normal"/>
        <w:jc w:val="center"/>
        <w:rPr>
          <w:sz w:val="32"/>
          <w:szCs w:val="32"/>
        </w:rPr>
      </w:pPr>
      <w:r>
        <w:rPr>
          <w:sz w:val="32"/>
          <w:szCs w:val="32"/>
        </w:rPr>
        <w:t>P R A Š Y M A S</w:t>
      </w:r>
    </w:p>
    <w:p>
      <w:pPr>
        <w:pStyle w:val="Normal"/>
        <w:jc w:val="center"/>
        <w:rPr/>
      </w:pPr>
      <w:r>
        <w:rPr/>
        <w:t>DĖL MOKESČIO SUMAŽINIMO</w:t>
      </w:r>
      <w:r>
        <w:rPr>
          <w:sz w:val="32"/>
          <w:szCs w:val="32"/>
        </w:rPr>
        <w:br/>
      </w:r>
      <w:r>
        <w:rPr/>
        <w:t>20.........  m. ......................... mėn......... d.</w:t>
      </w:r>
    </w:p>
    <w:p>
      <w:pPr>
        <w:pStyle w:val="Normal"/>
        <w:spacing w:lineRule="auto" w:line="360"/>
        <w:jc w:val="center"/>
        <w:rPr/>
      </w:pPr>
      <w:r>
        <w:rPr/>
        <w:t>Kaunas</w:t>
      </w:r>
    </w:p>
    <w:p>
      <w:pPr>
        <w:pStyle w:val="Normal"/>
        <w:jc w:val="center"/>
        <w:rPr/>
      </w:pPr>
      <w:r>
        <w:rPr/>
      </w:r>
    </w:p>
    <w:p>
      <w:pPr>
        <w:pStyle w:val="Normal"/>
        <w:ind w:firstLine="1298"/>
        <w:jc w:val="both"/>
        <w:rPr/>
      </w:pPr>
      <w:r>
        <mc:AlternateContent>
          <mc:Choice Requires="wps">
            <w:drawing>
              <wp:anchor behindDoc="1" distT="0" distB="11430" distL="0" distR="15240" simplePos="0" locked="0" layoutInCell="1" allowOverlap="1" relativeHeight="2" wp14:anchorId="529A28EE">
                <wp:simplePos x="0" y="0"/>
                <wp:positionH relativeFrom="column">
                  <wp:posOffset>1870710</wp:posOffset>
                </wp:positionH>
                <wp:positionV relativeFrom="paragraph">
                  <wp:posOffset>280670</wp:posOffset>
                </wp:positionV>
                <wp:extent cx="480060" cy="312420"/>
                <wp:effectExtent l="6350" t="6985" r="7620" b="6985"/>
                <wp:wrapNone/>
                <wp:docPr id="1" name="Oval 1"/>
                <a:graphic xmlns:a="http://schemas.openxmlformats.org/drawingml/2006/main">
                  <a:graphicData uri="http://schemas.microsoft.com/office/word/2010/wordprocessingShape">
                    <wps:wsp>
                      <wps:cNvSpPr/>
                      <wps:spPr>
                        <a:xfrm>
                          <a:off x="0" y="0"/>
                          <a:ext cx="480240" cy="312480"/>
                        </a:xfrm>
                        <a:prstGeom prst="ellipse">
                          <a:avLst/>
                        </a:prstGeom>
                        <a:solidFill>
                          <a:srgbClr val="ffffff"/>
                        </a:solidFill>
                        <a:ln>
                          <a:solidFill>
                            <a:srgbClr val="70ad47"/>
                          </a:solidFill>
                        </a:ln>
                      </wps:spPr>
                      <wps:style>
                        <a:lnRef idx="2">
                          <a:schemeClr val="accent6"/>
                        </a:lnRef>
                        <a:fillRef idx="1">
                          <a:schemeClr val="lt1"/>
                        </a:fillRef>
                        <a:effectRef idx="0">
                          <a:schemeClr val="accent6"/>
                        </a:effectRef>
                        <a:fontRef idx="minor"/>
                      </wps:style>
                      <wps:bodyPr/>
                    </wps:wsp>
                  </a:graphicData>
                </a:graphic>
              </wp:anchor>
            </w:drawing>
          </mc:Choice>
          <mc:Fallback>
            <w:pict>
              <v:oval id="shape_0" ID="Oval 1" path="l-2147483648,-2147483643l-2147483628,-2147483627l-2147483648,-2147483643l-2147483626,-2147483625xe" fillcolor="white" stroked="t" o:allowincell="f" style="position:absolute;margin-left:147.3pt;margin-top:22.1pt;width:37.75pt;height:24.55pt;mso-wrap-style:none;v-text-anchor:middle" wp14:anchorId="529A28EE">
                <v:fill o:detectmouseclick="t" type="solid" color2="black"/>
                <v:stroke color="#70ad47" weight="12600" joinstyle="miter" endcap="flat"/>
                <w10:wrap type="none"/>
              </v:oval>
            </w:pict>
          </mc:Fallback>
        </mc:AlternateContent>
      </w:r>
      <w:r>
        <w:rPr/>
        <w:t>Prašau mano sūnui, (dukrai) ................................................................................................., lankančiam (-iai) ....................................................... grupę, sumažinti mokestį už darželį</w:t>
      </w:r>
      <w:r>
        <w:rPr>
          <w:b/>
        </w:rPr>
        <w:t>,</w:t>
      </w:r>
      <w:r>
        <w:rPr/>
        <w:t xml:space="preserve"> nes (</w:t>
      </w:r>
      <w:r>
        <w:rPr>
          <w:i/>
        </w:rPr>
        <w:t>apibraukti tinkamą variantą</w:t>
      </w:r>
      <w:r>
        <w:rPr/>
        <w:t>), pavyzdžiui,  8.8.8.:</w:t>
      </w:r>
    </w:p>
    <w:p>
      <w:pPr>
        <w:pStyle w:val="Normal"/>
        <w:numPr>
          <w:ilvl w:val="0"/>
          <w:numId w:val="1"/>
        </w:numPr>
        <w:tabs>
          <w:tab w:val="clear" w:pos="720"/>
          <w:tab w:val="left" w:pos="1134" w:leader="none"/>
        </w:tabs>
        <w:ind w:firstLine="851" w:left="0"/>
        <w:jc w:val="both"/>
        <w:rPr/>
      </w:pPr>
      <w:r>
        <w:rPr/>
        <w:t>8.1. vaikas turi tik vieną iš tėvų (kitas iš tėvų miręs, nenurodytas vaiko gimimo liudijime, teismo pripažintas dingusiu be žinios, teismo pripažintas nežinia kur esančiu, teismo pripažintas neveiksniu, vienam iš tėvų laikinai arba neterminuotai apribota valdžia)</w:t>
      </w:r>
      <w:r>
        <w:rPr>
          <w:lang w:bidi="he-IL"/>
        </w:rPr>
        <w:t>;</w:t>
      </w:r>
    </w:p>
    <w:p>
      <w:pPr>
        <w:pStyle w:val="Normal"/>
        <w:numPr>
          <w:ilvl w:val="0"/>
          <w:numId w:val="1"/>
        </w:numPr>
        <w:tabs>
          <w:tab w:val="clear" w:pos="720"/>
          <w:tab w:val="left" w:pos="1134" w:leader="none"/>
        </w:tabs>
        <w:ind w:hanging="1165" w:left="2016"/>
        <w:jc w:val="both"/>
        <w:rPr/>
      </w:pPr>
      <w:r>
        <w:rPr/>
        <w:t>5.1.  tėvai gauna socialinę pašalpą (nurodyti vaiko asmens kodą) ..........................................</w:t>
      </w:r>
    </w:p>
    <w:p>
      <w:pPr>
        <w:pStyle w:val="ListParagraph"/>
        <w:numPr>
          <w:ilvl w:val="0"/>
          <w:numId w:val="1"/>
        </w:numPr>
        <w:tabs>
          <w:tab w:val="clear" w:pos="720"/>
          <w:tab w:val="left" w:pos="1701" w:leader="none"/>
        </w:tabs>
        <w:ind w:hanging="283" w:left="1134"/>
        <w:jc w:val="both"/>
        <w:rPr>
          <w:lang w:bidi="he-IL"/>
        </w:rPr>
      </w:pPr>
      <w:r>
        <w:rPr/>
        <w:t>8.2. tėvai (įtėviai, globėjai) augina ir (ar) globoja tris (rūpinasi trimis) ar daugiau nepilnamečių ir (ar) besimokančių pagal bendrojo ugdymo programas bendrojo ugdymo mokyklose vaikų;</w:t>
      </w:r>
    </w:p>
    <w:p>
      <w:pPr>
        <w:pStyle w:val="Normal"/>
        <w:numPr>
          <w:ilvl w:val="0"/>
          <w:numId w:val="1"/>
        </w:numPr>
        <w:tabs>
          <w:tab w:val="clear" w:pos="720"/>
          <w:tab w:val="left" w:pos="1134" w:leader="none"/>
        </w:tabs>
        <w:ind w:firstLine="851" w:left="0"/>
        <w:jc w:val="both"/>
        <w:rPr/>
      </w:pPr>
      <w:r>
        <w:rPr/>
        <w:t xml:space="preserve">8.4. vaikui nustatyta laikinoji arba nuolatinė globa; </w:t>
      </w:r>
    </w:p>
    <w:p>
      <w:pPr>
        <w:pStyle w:val="Normal"/>
        <w:numPr>
          <w:ilvl w:val="0"/>
          <w:numId w:val="1"/>
        </w:numPr>
        <w:tabs>
          <w:tab w:val="clear" w:pos="720"/>
          <w:tab w:val="left" w:pos="1134" w:leader="none"/>
        </w:tabs>
        <w:ind w:firstLine="851" w:left="0"/>
        <w:jc w:val="both"/>
        <w:rPr/>
      </w:pPr>
      <w:r>
        <w:rPr/>
        <w:t xml:space="preserve">8.5. vaikui, už kurio išlaikymą mokamas mokestis, nustatytas neįgalumas, žymūs raidos (fizinės, pažinimo, elgesio ir emocinės, socialinės) ir (ar) sveikatos sutrikimai; </w:t>
      </w:r>
    </w:p>
    <w:p>
      <w:pPr>
        <w:pStyle w:val="Normal"/>
        <w:numPr>
          <w:ilvl w:val="0"/>
          <w:numId w:val="1"/>
        </w:numPr>
        <w:tabs>
          <w:tab w:val="clear" w:pos="720"/>
          <w:tab w:val="left" w:pos="1134" w:leader="none"/>
        </w:tabs>
        <w:ind w:firstLine="851" w:left="0"/>
        <w:jc w:val="both"/>
        <w:rPr/>
      </w:pPr>
      <w:r>
        <w:rPr/>
        <w:t>8.6. vaikas auga moksleivių ar studentų šeimoje, kurioje vienas iš tėvų (įtėvių) mokosi pagal pagrindinio ugdymo, vidurinio ugdymo, profesinio mokymo, nuolatinių arba ištęstinių studijų profesinio bakalauro, bakalauro, magistrantūros, doktorantūros ir rezidentūros studijų programas (pateikus pažymas apie mokslo tęsimą vasario ir rugsėjo mėnesiais);</w:t>
      </w:r>
    </w:p>
    <w:p>
      <w:pPr>
        <w:pStyle w:val="Normal"/>
        <w:numPr>
          <w:ilvl w:val="0"/>
          <w:numId w:val="1"/>
        </w:numPr>
        <w:tabs>
          <w:tab w:val="clear" w:pos="720"/>
          <w:tab w:val="left" w:pos="1134" w:leader="none"/>
        </w:tabs>
        <w:spacing w:lineRule="auto" w:line="360"/>
        <w:ind w:firstLine="993" w:left="0"/>
        <w:jc w:val="both"/>
        <w:rPr/>
      </w:pPr>
      <w:r>
        <w:rPr/>
        <w:t>kita .............................................................................................................................................</w:t>
      </w:r>
      <w:bookmarkStart w:id="0" w:name="_GoBack"/>
      <w:bookmarkEnd w:id="0"/>
      <w:r>
        <w:rPr/>
        <w:t xml:space="preserve"> </w:t>
      </w:r>
    </w:p>
    <w:p>
      <w:pPr>
        <w:pStyle w:val="Normal"/>
        <w:spacing w:lineRule="auto" w:line="360"/>
        <w:ind w:firstLine="1296" w:left="3888"/>
        <w:jc w:val="both"/>
        <w:rPr>
          <w:sz w:val="18"/>
          <w:szCs w:val="18"/>
        </w:rPr>
      </w:pPr>
      <w:r>
        <w:rPr>
          <w:sz w:val="18"/>
          <w:szCs w:val="18"/>
        </w:rPr>
        <w:t>(įrašyti)</w:t>
      </w:r>
    </w:p>
    <w:p>
      <w:pPr>
        <w:pStyle w:val="Normal"/>
        <w:spacing w:lineRule="auto" w:line="360"/>
        <w:ind w:firstLine="1320"/>
        <w:rPr/>
      </w:pPr>
      <w:r>
        <w:rPr/>
      </w:r>
    </w:p>
    <w:p>
      <w:pPr>
        <w:pStyle w:val="Normal"/>
        <w:ind w:firstLine="1296"/>
        <w:rPr/>
      </w:pPr>
      <w:r>
        <w:rPr/>
      </w:r>
    </w:p>
    <w:p>
      <w:pPr>
        <w:pStyle w:val="Normal"/>
        <w:ind w:left="1290"/>
        <w:rPr/>
      </w:pPr>
      <w:r>
        <w:rPr>
          <w:b/>
        </w:rPr>
        <w:tab/>
      </w:r>
    </w:p>
    <w:p>
      <w:pPr>
        <w:pStyle w:val="Normal"/>
        <w:rPr/>
      </w:pPr>
      <w:r>
        <w:rPr/>
        <w:t>....................................................</w:t>
        <w:tab/>
        <w:tab/>
        <w:tab/>
        <w:t>..................................................................................</w:t>
      </w:r>
    </w:p>
    <w:p>
      <w:pPr>
        <w:pStyle w:val="Normal"/>
        <w:ind w:firstLine="1296"/>
        <w:rPr/>
      </w:pPr>
      <w:r>
        <w:rPr>
          <w:sz w:val="18"/>
          <w:szCs w:val="18"/>
        </w:rPr>
        <w:t>(parašas)</w:t>
        <w:tab/>
        <w:tab/>
        <w:tab/>
        <w:tab/>
        <w:tab/>
        <w:tab/>
        <w:tab/>
        <w:tab/>
        <w:t>(vardas, pavardė)</w:t>
      </w:r>
    </w:p>
    <w:p>
      <w:pPr>
        <w:pStyle w:val="Normal"/>
        <w:rPr/>
      </w:pPr>
      <w:r>
        <w:rPr/>
      </w:r>
    </w:p>
    <w:sectPr>
      <w:type w:val="nextPage"/>
      <w:pgSz w:w="12240" w:h="15840"/>
      <w:pgMar w:left="1440" w:right="758"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2016"/>
        </w:tabs>
        <w:ind w:left="2016" w:hanging="360"/>
      </w:pPr>
      <w:rPr>
        <w:rFonts w:ascii="Symbol" w:hAnsi="Symbol" w:cs="Symbol" w:hint="default"/>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66be0"/>
    <w:pPr>
      <w:widowControl/>
      <w:bidi w:val="0"/>
      <w:spacing w:lineRule="auto" w:line="240" w:before="0" w:after="0"/>
      <w:jc w:val="left"/>
    </w:pPr>
    <w:rPr>
      <w:rFonts w:ascii="Times New Roman" w:hAnsi="Times New Roman" w:eastAsia="Times New Roman" w:cs="Times New Roman"/>
      <w:color w:val="auto"/>
      <w:kern w:val="0"/>
      <w:sz w:val="24"/>
      <w:szCs w:val="24"/>
      <w:lang w:val="lt-LT" w:eastAsia="lt-LT" w:bidi="ar-SA"/>
    </w:rPr>
  </w:style>
  <w:style w:type="character" w:styleId="DefaultParagraphFont" w:default="1">
    <w:name w:val="Default Paragraph Font"/>
    <w:uiPriority w:val="1"/>
    <w:semiHidden/>
    <w:unhideWhenUsed/>
    <w:qFormat/>
    <w:rPr/>
  </w:style>
  <w:style w:type="paragraph" w:styleId="Antrat">
    <w:name w:val="Antrašt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ListParagraph">
    <w:name w:val="List Paragraph"/>
    <w:basedOn w:val="Normal"/>
    <w:uiPriority w:val="34"/>
    <w:qFormat/>
    <w:rsid w:val="00270ea4"/>
    <w:pPr>
      <w:spacing w:before="0" w:after="0"/>
      <w:ind w:left="720"/>
      <w:contextualSpacing/>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LibreOffice/25.2.7.2$Windows_X86_64 LibreOffice_project/5cbfd1ab6520636bb5f7b99185aa69bd7456825d</Application>
  <AppVersion>15.0000</AppVersion>
  <Pages>1</Pages>
  <Words>216</Words>
  <Characters>2235</Characters>
  <CharactersWithSpaces>2455</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2020-03-24T13:39:00Z</dcterms:created>
  <dc:creator>Windows User</dc:creator>
  <dc:description/>
  <dc:language>lt-LT</dc:language>
  <cp:lastModifiedBy/>
  <dcterms:modified xsi:type="dcterms:W3CDTF">2026-09-09T12:16:09Z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